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240" w:line="276" w:lineRule="auto"/>
        <w:ind w:left="1416" w:right="0" w:hanging="1416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365f91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365f91"/>
          <w:sz w:val="22"/>
          <w:szCs w:val="2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2770505</wp:posOffset>
            </wp:positionH>
            <wp:positionV relativeFrom="paragraph">
              <wp:posOffset>-426715</wp:posOffset>
            </wp:positionV>
            <wp:extent cx="640080" cy="619125"/>
            <wp:effectExtent b="0" l="0" r="0" t="0"/>
            <wp:wrapNone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91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tabs>
          <w:tab w:val="left" w:leader="none" w:pos="6284"/>
        </w:tabs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MINISTÉRIO DA EDUCAÇÃO</w:t>
      </w:r>
    </w:p>
    <w:p w:rsidR="00000000" w:rsidDel="00000000" w:rsidP="00000000" w:rsidRDefault="00000000" w:rsidRPr="00000000" w14:paraId="00000003">
      <w:pPr>
        <w:keepNext w:val="1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UNIVERSIDADE FEDERAL FLUMINENSE</w:t>
      </w:r>
    </w:p>
    <w:p w:rsidR="00000000" w:rsidDel="00000000" w:rsidP="00000000" w:rsidRDefault="00000000" w:rsidRPr="00000000" w14:paraId="00000004">
      <w:pPr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PRÓ REITORIA DE ADMINISTRAÇÃO</w:t>
      </w:r>
    </w:p>
    <w:p w:rsidR="00000000" w:rsidDel="00000000" w:rsidP="00000000" w:rsidRDefault="00000000" w:rsidRPr="00000000" w14:paraId="00000005">
      <w:pPr>
        <w:spacing w:after="120" w:line="276" w:lineRule="auto"/>
        <w:ind w:right="-15"/>
        <w:jc w:val="center"/>
        <w:rPr>
          <w:rFonts w:ascii="Calibri" w:cs="Calibri" w:eastAsia="Calibri" w:hAnsi="Calibri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color w:val="ff000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f0000"/>
          <w:sz w:val="22"/>
          <w:szCs w:val="22"/>
          <w:rtl w:val="0"/>
        </w:rPr>
        <w:t xml:space="preserve">ANEXO IV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rFonts w:ascii="Calibri" w:cs="Calibri" w:eastAsia="Calibri" w:hAnsi="Calibri"/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u w:val="single"/>
          <w:rtl w:val="0"/>
        </w:rPr>
        <w:t xml:space="preserve">PROCEDIMENTOS PARA ENTREGA DE MATERIAIS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240" w:line="360" w:lineRule="auto"/>
        <w:ind w:left="362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Observar na nota de empenho a Razão Social e o CNPJ da UFF para a emissão da Nota Fiscal;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362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Encaminhar cópia da nota de empenho junto à Nota Fiscal;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362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Constar na Nota Fiscal o número da nota de empenho e seus dados bancários (número do banco, agência e conta corrente);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362" w:right="0" w:hanging="360"/>
        <w:jc w:val="both"/>
        <w:rPr>
          <w:rFonts w:ascii="Calibri" w:cs="Calibri" w:eastAsia="Calibri" w:hAnsi="Calibri"/>
          <w:sz w:val="22"/>
          <w:szCs w:val="22"/>
          <w:u w:val="no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Entrar em contato com o responsável para, se necessário, agendar a entrega para evitar o retorno do material;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362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 endereço de faturamento dos dados das Unidades da UFF é diferente dos endereços dos locais de entrega.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362" w:right="0" w:hanging="360"/>
        <w:jc w:val="both"/>
        <w:rPr>
          <w:rFonts w:ascii="Calibri" w:cs="Calibri" w:eastAsia="Calibri" w:hAnsi="Calibri"/>
          <w:sz w:val="22"/>
          <w:szCs w:val="22"/>
          <w:u w:val="no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Contatos das Unidades Gestoras (UGs)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41" w:rightFromText="141" w:topFromText="0" w:bottomFromText="0" w:vertAnchor="text" w:horzAnchor="text" w:tblpX="-1091" w:tblpY="47"/>
        <w:tblW w:w="9769.0" w:type="dxa"/>
        <w:jc w:val="left"/>
        <w:tblLayout w:type="fixed"/>
        <w:tblLook w:val="0000"/>
      </w:tblPr>
      <w:tblGrid>
        <w:gridCol w:w="9769"/>
        <w:tblGridChange w:id="0">
          <w:tblGrid>
            <w:gridCol w:w="97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PRÓ-REITORIA DE ADMINISTRAÇÃO/UFF (PROAD)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[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CNPJ – 28.523.215/0039-89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UASG – 150182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COORDENAÇÃO DE MATERIAL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09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E-mail: </w:t>
            </w:r>
            <w:hyperlink r:id="rId8">
              <w:r w:rsidDel="00000000" w:rsidR="00000000" w:rsidRPr="00000000">
                <w:rPr>
                  <w:rFonts w:ascii="Calibri" w:cs="Calibri" w:eastAsia="Calibri" w:hAnsi="Calibri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compras.proad@id.uff.br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widowControl w:val="0"/>
              <w:numPr>
                <w:ilvl w:val="0"/>
                <w:numId w:val="3"/>
              </w:numPr>
              <w:ind w:left="722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COORDENAÇÃO DE CONTRATOS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ind w:left="709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E-mail: contratos.proad@id.uff.br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COORDENAÇÃO DE ADMINISTRAÇÃO FINANCEIRA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09" w:right="0" w:firstLine="0"/>
              <w:jc w:val="left"/>
              <w:rPr>
                <w:rFonts w:ascii="Calibri" w:cs="Calibri" w:eastAsia="Calibri" w:hAnsi="Calibri"/>
                <w:color w:val="0000ff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E-mail: </w:t>
            </w:r>
            <w:hyperlink r:id="rId9">
              <w:r w:rsidDel="00000000" w:rsidR="00000000" w:rsidRPr="00000000">
                <w:rPr>
                  <w:rFonts w:ascii="Calibri" w:cs="Calibri" w:eastAsia="Calibri" w:hAnsi="Calibri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financeiro.proad@id.uff.br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1e1e1e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PRÓ-REITORIA DE PESQ. PÓS-GRADUAÇÃO E INOVAÇÃO (PROPPI) – Unidade Participante (se for o caso)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CNPJ – 28.523.215/0033-93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UASG – 153248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GERÊNCIA PLENA FINANCEIRA/PROPPI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E-mail: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u w:val="none"/>
                <w:rtl w:val="0"/>
              </w:rPr>
              <w:t xml:space="preserve">compras.proppi@id.uff.br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PRÓ-REITORIA DE GRADUAÇÃO (PROGRAD)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CNPJ – 28.523.215/0037-17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UASG – 153984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GERÊNCIA PLENA FINANCEIRA/PROGRAD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1e1e1e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E-mail: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u w:val="none"/>
                <w:rtl w:val="0"/>
              </w:rPr>
              <w:t xml:space="preserve">compras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.prograd</w:t>
            </w:r>
            <w:hyperlink r:id="rId10">
              <w:r w:rsidDel="00000000" w:rsidR="00000000" w:rsidRPr="00000000">
                <w:rPr>
                  <w:rFonts w:ascii="Calibri" w:cs="Calibri" w:eastAsia="Calibri" w:hAnsi="Calibri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@</w:t>
              </w:r>
            </w:hyperlink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id.uff.br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PRÓ-REITORIA DE ASSUNTOS ESTUDANTIS (PROAES)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CNPJ – 28.523.215/0004-59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UASG – 153058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GERÊNCIA PLENA FINANCEIRA/PROAES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widowControl w:val="0"/>
              <w:ind w:left="709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Tel.: (21) 2629-5559/ 2629-5560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tabs>
                <w:tab w:val="left" w:leader="none" w:pos="2310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      E-mail:</w:t>
            </w:r>
            <w:hyperlink r:id="rId11">
              <w:r w:rsidDel="00000000" w:rsidR="00000000" w:rsidRPr="00000000">
                <w:rPr>
                  <w:rFonts w:ascii="Calibri" w:cs="Calibri" w:eastAsia="Calibri" w:hAnsi="Calibri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financeiroproaes@gmail.com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/ </w:t>
            </w:r>
            <w:hyperlink r:id="rId12">
              <w:r w:rsidDel="00000000" w:rsidR="00000000" w:rsidRPr="00000000">
                <w:rPr>
                  <w:rFonts w:ascii="Calibri" w:cs="Calibri" w:eastAsia="Calibri" w:hAnsi="Calibri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comprasproaes@gmail.com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tabs>
                <w:tab w:val="left" w:leader="none" w:pos="2310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INSTITUTO DE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CIÊNCIAS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HUMANAS E SOCIAIS DE VOLTA REDONDA (VCH)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CNPJ – 28.523.215/0044-46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UASG – 150167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GERÊNCIA PLENA FINANCEIRA/VCH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      E-mail: </w:t>
              <w:tab/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highlight w:val="white"/>
                <w:u w:val="none"/>
                <w:rtl w:val="0"/>
              </w:rPr>
              <w:t xml:space="preserve">compras.</w:t>
            </w:r>
            <w:hyperlink r:id="rId13">
              <w:r w:rsidDel="00000000" w:rsidR="00000000" w:rsidRPr="00000000">
                <w:rPr>
                  <w:rFonts w:ascii="Calibri" w:cs="Calibri" w:eastAsia="Calibri" w:hAnsi="Calibri"/>
                  <w:b w:val="0"/>
                  <w:bCs w:val="0"/>
                  <w:i w:val="0"/>
                  <w:iCs w:val="0"/>
                  <w:smallCaps w:val="0"/>
                  <w:strike w:val="0"/>
                  <w:color w:val="1155cc"/>
                  <w:sz w:val="20"/>
                  <w:szCs w:val="20"/>
                  <w:highlight w:val="white"/>
                  <w:u w:val="single"/>
                  <w:vertAlign w:val="baseline"/>
                  <w:rtl w:val="0"/>
                </w:rPr>
                <w:t xml:space="preserve">vch@id.uff.br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362" w:right="0" w:hanging="36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LOCAIS DE ENTREGA DOS MATERIAIS: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41" w:rightFromText="141" w:topFromText="0" w:bottomFromText="0" w:vertAnchor="text" w:horzAnchor="text" w:tblpX="-1091" w:tblpY="47"/>
        <w:tblW w:w="9769.0" w:type="dxa"/>
        <w:jc w:val="left"/>
        <w:tblLayout w:type="fixed"/>
        <w:tblLook w:val="0000"/>
      </w:tblPr>
      <w:tblGrid>
        <w:gridCol w:w="9769"/>
        <w:tblGridChange w:id="0">
          <w:tblGrid>
            <w:gridCol w:w="97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ENDEREÇOS PRINCIPAIS DE ENTREGA (UFF)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ALMOXARIFADO CENTRAL DA UFF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ind w:left="709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Av. Jansen de Melo, 174 – Fundos – Centro – Niterói – RJ – CEP 24.030-221</w:t>
            </w:r>
          </w:p>
          <w:p w:rsidR="00000000" w:rsidDel="00000000" w:rsidP="00000000" w:rsidRDefault="00000000" w:rsidRPr="00000000" w14:paraId="00000040">
            <w:pPr>
              <w:widowControl w:val="0"/>
              <w:ind w:left="709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Horário de entrega: 9:00 às 15:00 horas.</w:t>
            </w:r>
          </w:p>
          <w:p w:rsidR="00000000" w:rsidDel="00000000" w:rsidP="00000000" w:rsidRDefault="00000000" w:rsidRPr="00000000" w14:paraId="00000041">
            <w:pPr>
              <w:widowControl w:val="0"/>
              <w:tabs>
                <w:tab w:val="left" w:leader="none" w:pos="1267"/>
                <w:tab w:val="left" w:leader="none" w:pos="1810"/>
              </w:tabs>
              <w:ind w:left="709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Responsável: Servidores e colaboradores do Almoxarifado Central, da Central de Logística Patrimonial ou da PROPPI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Email: compras.proad@id.uff.br; almoxarifadocentral.uff@gmail.com; ivanraphael@id.uff.br; almoxarifadoproppi@gmail.com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INSTITUTO DE CIENCIAS HUMANAS E SOCIAIS DE VOLTA REDONDA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0"/>
              <w:ind w:left="709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AV. Desembargador Ellis Hermydio Figueira, 783 – Aterrado - Volta Redonda – RJ – CEP 27.215-350</w:t>
            </w:r>
          </w:p>
          <w:p w:rsidR="00000000" w:rsidDel="00000000" w:rsidP="00000000" w:rsidRDefault="00000000" w:rsidRPr="00000000" w14:paraId="00000046">
            <w:pPr>
              <w:widowControl w:val="0"/>
              <w:ind w:left="709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Horário de entrega: 8:00 às 16:00 horas.</w:t>
            </w:r>
          </w:p>
          <w:p w:rsidR="00000000" w:rsidDel="00000000" w:rsidP="00000000" w:rsidRDefault="00000000" w:rsidRPr="00000000" w14:paraId="00000047">
            <w:pPr>
              <w:widowControl w:val="0"/>
              <w:tabs>
                <w:tab w:val="left" w:leader="none" w:pos="1267"/>
                <w:tab w:val="left" w:leader="none" w:pos="1810"/>
              </w:tabs>
              <w:ind w:left="709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Responsável: Servidores da unidade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E-mail: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highlight w:val="white"/>
                <w:u w:val="none"/>
                <w:rtl w:val="0"/>
              </w:rPr>
              <w:t xml:space="preserve">compras</w:t>
            </w:r>
            <w:hyperlink r:id="rId14">
              <w:r w:rsidDel="00000000" w:rsidR="00000000" w:rsidRPr="00000000">
                <w:rPr>
                  <w:rFonts w:ascii="Calibri" w:cs="Calibri" w:eastAsia="Calibri" w:hAnsi="Calibri"/>
                  <w:b w:val="0"/>
                  <w:bCs w:val="0"/>
                  <w:i w:val="0"/>
                  <w:iCs w:val="0"/>
                  <w:smallCaps w:val="0"/>
                  <w:strike w:val="0"/>
                  <w:color w:val="1155cc"/>
                  <w:sz w:val="20"/>
                  <w:szCs w:val="20"/>
                  <w:highlight w:val="white"/>
                  <w:u w:val="single"/>
                  <w:vertAlign w:val="baseline"/>
                  <w:rtl w:val="0"/>
                </w:rPr>
                <w:t xml:space="preserve">.vch@id.uff.br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; </w:t>
            </w:r>
            <w:hyperlink r:id="rId15">
              <w:r w:rsidDel="00000000" w:rsidR="00000000" w:rsidRPr="00000000">
                <w:rPr>
                  <w:rFonts w:ascii="Calibri" w:cs="Calibri" w:eastAsia="Calibri" w:hAnsi="Calibri"/>
                  <w:b w:val="0"/>
                  <w:bCs w:val="0"/>
                  <w:i w:val="0"/>
                  <w:iCs w:val="0"/>
                  <w:smallCaps w:val="0"/>
                  <w:strike w:val="0"/>
                  <w:color w:val="1155cc"/>
                  <w:sz w:val="20"/>
                  <w:szCs w:val="20"/>
                  <w:highlight w:val="white"/>
                  <w:u w:val="single"/>
                  <w:vertAlign w:val="baseline"/>
                  <w:rtl w:val="0"/>
                </w:rPr>
                <w:t xml:space="preserve">romulotavares@id.uff.br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; </w:t>
            </w:r>
            <w:hyperlink r:id="rId16">
              <w:r w:rsidDel="00000000" w:rsidR="00000000" w:rsidRPr="00000000">
                <w:rPr>
                  <w:rFonts w:ascii="Calibri" w:cs="Calibri" w:eastAsia="Calibri" w:hAnsi="Calibri"/>
                  <w:b w:val="0"/>
                  <w:bCs w:val="0"/>
                  <w:i w:val="0"/>
                  <w:iCs w:val="0"/>
                  <w:smallCaps w:val="0"/>
                  <w:strike w:val="0"/>
                  <w:color w:val="1155cc"/>
                  <w:sz w:val="20"/>
                  <w:szCs w:val="20"/>
                  <w:highlight w:val="white"/>
                  <w:u w:val="single"/>
                  <w:vertAlign w:val="baseline"/>
                  <w:rtl w:val="0"/>
                </w:rPr>
                <w:t xml:space="preserve">edgarjunior@id.uff.br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50005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1e1e1e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0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tabs>
                <w:tab w:val="left" w:leader="none" w:pos="4290"/>
              </w:tabs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widowControl w:val="0"/>
              <w:tabs>
                <w:tab w:val="left" w:leader="none" w:pos="4290"/>
              </w:tabs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OUTROS ENDEREÇOS DE ENTREGA (UFF)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0"/>
              <w:tabs>
                <w:tab w:val="left" w:leader="none" w:pos="4290"/>
              </w:tabs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*Informações complementares serão encaminhadas junto ao envio das respectivas notas de empenho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REITORIA DA UFF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Rua Miguel de Frias, 9 - Icaraí - Niterói – RJ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CAMPUS DO VALONGUINHO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Av. Visconde do Rio Branco s/n.º, bairro Centro, Niterói - RJ</w:t>
            </w:r>
          </w:p>
          <w:p w:rsidR="00000000" w:rsidDel="00000000" w:rsidP="00000000" w:rsidRDefault="00000000" w:rsidRPr="00000000" w14:paraId="00000054">
            <w:pPr>
              <w:widowControl w:val="0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CAMPUS DO GRAGOATÁ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Av. Visconde do Rio Branco s/n.º, bairro de São Domingos, Niterói – RJ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R. Alexandre Moura, 8 - São Domingos, Niterói - RJ, 24210-200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CAMPUS DA PRAIA VERMELHA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Rua Passo da Pátria, n.º 156, bairro São Domingos, Niterói – RJ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INSTITUTO DE ARTES E COMUNICAÇÃO SOCIAL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Rua Lara Vilela, 126 - São Domingos, Niterói - RJ</w:t>
            </w:r>
          </w:p>
          <w:p w:rsidR="00000000" w:rsidDel="00000000" w:rsidP="00000000" w:rsidRDefault="00000000" w:rsidRPr="00000000" w14:paraId="0000005E">
            <w:pPr>
              <w:widowControl w:val="0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INSTITUTO BIOMÉDICO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Rua Professor Hernani Mello, 101 São Domingos Niterói – RJ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ARQUIVO SDC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Av. Bento Maria da Costa, 115 A - Jurujuba, Niterói – RJ</w:t>
            </w:r>
          </w:p>
          <w:p w:rsidR="00000000" w:rsidDel="00000000" w:rsidP="00000000" w:rsidRDefault="00000000" w:rsidRPr="00000000" w14:paraId="00000064">
            <w:pPr>
              <w:widowControl w:val="0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CRIAA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Rua General Castrioto, 588, Barreto, Niterói – RJ</w:t>
            </w:r>
          </w:p>
          <w:p w:rsidR="00000000" w:rsidDel="00000000" w:rsidP="00000000" w:rsidRDefault="00000000" w:rsidRPr="00000000" w14:paraId="00000067">
            <w:pPr>
              <w:widowControl w:val="0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CAJUFF E NEPHU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Almirante Teffé, 637, Centro, Niterói - RJ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ESCOLA DE ENFERMAGEM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Rua Dr. Celestino,78- Centro, Niterói - RJ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HOSPITAL UNIVERSITÁRIO ANTONIO PEDRO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Rua Marquês de Paraná 303 - Centro, Niterói – RJ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FARMÁCIA UNIVERSITÁRIA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Rua Marquês do Paraná, 282 – Centro, Niterói - RJ</w:t>
            </w:r>
          </w:p>
          <w:p w:rsidR="00000000" w:rsidDel="00000000" w:rsidP="00000000" w:rsidRDefault="00000000" w:rsidRPr="00000000" w14:paraId="00000073">
            <w:pPr>
              <w:widowControl w:val="0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FACULDADE DE FARMÁCIA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Rua Mário Viana. 523 - Santa Rosa, Niterói - RJ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FACULDADE DE DIREITO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Rua Presidente Pedreira,62 - Ingá, Niterói – RJ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Rua Tiradentes, 17 - Ingá, Niterói – RJ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FACULDADE DE VETERINÁRIA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Rua Vital Brazil Filho, 64 - Vital Brazil, Niteroi – RJ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INSTITUTO DO NOROESTE FLUMINENSE DE EDUCAÇÃO SUPERIOR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Rua Chaim Elias, s/n.º, Centro, Santo Antônio de Pádua – RJ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CAMPUS RIO DAS OSTRAS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Rua Recife. Quadra 07, Jardim Bela Vista, Rio das Ostras – RJ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POLO UNIVERSITÁRIO DE MACAÉ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Av. Aluízio da Silva Gomes, 50 - Granja dos Cavaleiros – Macaé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POLO CAMPUS DOS GOYTACAZES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Rua José do Patrocínio, 71 - Campos dos Goytacazes – RJ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INSTITUTO DE SAÚDE DE NOVA FRIBURGO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Rua Dr. Silvio Henrique Braune, 22, Centro, Nova Friburgo - RJ</w:t>
            </w:r>
          </w:p>
          <w:p w:rsidR="00000000" w:rsidDel="00000000" w:rsidP="00000000" w:rsidRDefault="00000000" w:rsidRPr="00000000" w14:paraId="0000008C">
            <w:pPr>
              <w:widowControl w:val="0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ESCOLA DE ENGENHARIA DE PETRÓPOLIS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Rua Domingos Silvério, sn. Quitandinha – Petrópolis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ESCOLA DE ENGENHARIA INDUSTRIAL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METALÚRGICA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DE VOLTA REDONDA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Av. dos Trabalhadores, 420 - Volta Redonda – RJ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hanging="36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CAMPUS ANGRA DOS REIS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Av. do Trabalhador, 179 - Jacuecanga - Angra dos Reis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Av. Vereador Benedito Adelino -Retiro, Angra dos Reis - RJ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0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ENDEREÇOS DOS PARTICIPANTES</w:t>
            </w:r>
          </w:p>
          <w:p w:rsidR="00000000" w:rsidDel="00000000" w:rsidP="00000000" w:rsidRDefault="00000000" w:rsidRPr="00000000" w14:paraId="00000099">
            <w:pPr>
              <w:widowControl w:val="0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bookmarkStart w:colFirst="0" w:colLast="0" w:name="_heading=h.s0xtgeyejcet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420" w:right="0" w:hanging="42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FACULDADE DE CIÊNCIAS ECONÔMICAS DA UFMG (UASG 153283)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right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722" w:right="0" w:firstLine="0"/>
              <w:jc w:val="left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Setor de Infraestrutura e Logística</w:t>
              <w:br w:type="textWrapping"/>
              <w:t xml:space="preserve">Faculdade de Ciências Econômicas (FACE) da UFMG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Av. Antônio Carlos, 6627, Pampulha, Belo Horizonte, MG – CEP 31270- 901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Responsável pelo Recebimento: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Marlon Moisés Geraldo de Menezes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E-mail da Responsável: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 infra@face.ufmg.br</w:t>
            </w:r>
          </w:p>
          <w:p w:rsidR="00000000" w:rsidDel="00000000" w:rsidP="00000000" w:rsidRDefault="00000000" w:rsidRPr="00000000" w14:paraId="0000009D">
            <w:pPr>
              <w:widowControl w:val="0"/>
              <w:ind w:left="709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Horário de Entrega: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de segunda-feira a sexta-feira, de 08:00 a 17:00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Telefone: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(31) 3409-7090</w:t>
            </w:r>
          </w:p>
          <w:p w:rsidR="00000000" w:rsidDel="00000000" w:rsidP="00000000" w:rsidRDefault="00000000" w:rsidRPr="00000000" w14:paraId="0000009E">
            <w:pPr>
              <w:widowControl w:val="0"/>
              <w:ind w:left="709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FACULDADE DE MEDICINA DA UFRJ (UASG 153138)</w:t>
            </w:r>
          </w:p>
          <w:p w:rsidR="00000000" w:rsidDel="00000000" w:rsidP="00000000" w:rsidRDefault="00000000" w:rsidRPr="00000000" w14:paraId="000000A0">
            <w:pPr>
              <w:widowControl w:val="0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widowControl w:val="0"/>
              <w:ind w:left="708.6614173228347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Faculdade de Odontologia, vinculada à Faculdade de Medicina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Prédio anexo ao Hospital Universitário Clementino Fraga Filho</w:t>
              <w:br w:type="textWrapping"/>
              <w:t xml:space="preserve">Av. Prof. Rodolpho Paulo Rocco, nº 325 - Ilha do Fundão</w:t>
              <w:br w:type="textWrapping"/>
              <w:t xml:space="preserve">CEP: 21.941-913</w:t>
            </w:r>
          </w:p>
          <w:p w:rsidR="00000000" w:rsidDel="00000000" w:rsidP="00000000" w:rsidRDefault="00000000" w:rsidRPr="00000000" w14:paraId="000000A2">
            <w:pPr>
              <w:widowControl w:val="0"/>
              <w:ind w:left="708.6614173228347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Responsável: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Edson Costa de Souza</w:t>
            </w:r>
          </w:p>
          <w:p w:rsidR="00000000" w:rsidDel="00000000" w:rsidP="00000000" w:rsidRDefault="00000000" w:rsidRPr="00000000" w14:paraId="000000A3">
            <w:pPr>
              <w:widowControl w:val="0"/>
              <w:ind w:left="708.6614173228347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E-mail do Responsável: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edson@odonto.ufrj.br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br w:type="textWrapping"/>
              <w:t xml:space="preserve">Responsável pelo Recebimento: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Waldilene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br w:type="textWrapping"/>
              <w:t xml:space="preserve">Telefone do Responsável: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21 9640 97263</w:t>
            </w:r>
          </w:p>
          <w:p w:rsidR="00000000" w:rsidDel="00000000" w:rsidP="00000000" w:rsidRDefault="00000000" w:rsidRPr="00000000" w14:paraId="000000A4">
            <w:pPr>
              <w:widowControl w:val="0"/>
              <w:ind w:left="709" w:firstLine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right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6">
      <w:pPr>
        <w:spacing w:after="120" w:line="276" w:lineRule="auto"/>
        <w:ind w:right="-15"/>
        <w:rPr/>
      </w:pPr>
      <w:r w:rsidDel="00000000" w:rsidR="00000000" w:rsidRPr="00000000">
        <w:rPr>
          <w:rtl w:val="0"/>
        </w:rPr>
      </w:r>
    </w:p>
    <w:sectPr>
      <w:headerReference r:id="rId17" w:type="default"/>
      <w:footerReference r:id="rId18" w:type="default"/>
      <w:pgSz w:h="16838" w:w="11906" w:orient="portrait"/>
      <w:pgMar w:bottom="1441" w:top="1451" w:left="1091" w:right="1091" w:header="181" w:footer="71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Times New Roman"/>
  <w:font w:name="Calibri"/>
  <w:font w:name="Verdana"/>
  <w:font w:name="Courier New"/>
  <w:font w:name="Liberation San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B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____________________________________________________________________</w:t>
    </w:r>
  </w:p>
  <w:p w:rsidR="00000000" w:rsidDel="00000000" w:rsidP="00000000" w:rsidRDefault="00000000" w:rsidRPr="00000000" w14:paraId="000000AC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1"/>
        <w:iCs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  <w:rtl w:val="0"/>
      </w:rPr>
      <w:t xml:space="preserve">Anexo </w:t>
    </w:r>
    <w:r w:rsidDel="00000000" w:rsidR="00000000" w:rsidRPr="00000000">
      <w:rPr>
        <w:sz w:val="12"/>
        <w:szCs w:val="12"/>
        <w:rtl w:val="0"/>
      </w:rPr>
      <w:t xml:space="preserve">II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  <w:rtl w:val="0"/>
      </w:rPr>
      <w:t xml:space="preserve">– Locais de Entrega</w:t>
      <w:tab/>
      <w:tab/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Pág. 4/4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D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9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A">
    <w:pPr>
      <w:jc w:val="right"/>
      <w:rPr/>
    </w:pPr>
    <w:r w:rsidDel="00000000" w:rsidR="00000000" w:rsidRPr="00000000">
      <w:rPr>
        <w:rFonts w:ascii="Verdana" w:cs="Verdana" w:eastAsia="Verdana" w:hAnsi="Verdana"/>
        <w:sz w:val="16"/>
        <w:szCs w:val="16"/>
        <w:rtl w:val="0"/>
      </w:rPr>
      <w:t xml:space="preserve">Processo n.º 23069.194031/2025-90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b="0" l="0" r="0" t="0"/>
          <wp:wrapNone/>
          <wp:docPr descr="Uma imagem contendo clip-art&#10;&#10;Descrição gerada automaticamente" id="1" name="image2.jpg"/>
          <a:graphic>
            <a:graphicData uri="http://schemas.openxmlformats.org/drawingml/2006/picture">
              <pic:pic>
                <pic:nvPicPr>
                  <pic:cNvPr descr="Uma imagem contendo clip-art&#10;&#10;Descrição gerada automaticamente"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5269230</wp:posOffset>
          </wp:positionH>
          <wp:positionV relativeFrom="paragraph">
            <wp:posOffset>122555</wp:posOffset>
          </wp:positionV>
          <wp:extent cx="1120140" cy="330200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20140" cy="330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1"/>
        <w:bCs w:val="1"/>
        <w:sz w:val="22"/>
        <w:szCs w:val="22"/>
      </w:rPr>
    </w:lvl>
    <w:lvl w:ilvl="1">
      <w:start w:val="1"/>
      <w:numFmt w:val="decimal"/>
      <w:lvlText w:val="7.2.3.%2.1"/>
      <w:lvlJc w:val="left"/>
      <w:pPr>
        <w:ind w:left="2062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2"/>
      <w:numFmt w:val="decimal"/>
      <w:lvlText w:val="%1."/>
      <w:lvlJc w:val="left"/>
      <w:pPr>
        <w:ind w:left="360" w:hanging="360"/>
      </w:pPr>
      <w:rPr>
        <w:rFonts w:ascii="Calibri" w:cs="Calibri" w:eastAsia="Calibri" w:hAnsi="Calibri"/>
        <w:b w:val="1"/>
        <w:bCs w:val="1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cs="Calibri" w:eastAsia="Calibri" w:hAnsi="Calibri"/>
        <w:b w:val="1"/>
        <w:bCs w:val="1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cs="Calibri" w:eastAsia="Calibri" w:hAnsi="Calibri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cs="Calibri" w:eastAsia="Calibri" w:hAnsi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cs="Calibri" w:eastAsia="Calibri" w:hAnsi="Calibri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" w:cs="Calibri" w:eastAsia="Calibri" w:hAnsi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cs="Calibri" w:eastAsia="Calibri" w:hAnsi="Calibri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" w:cs="Calibri" w:eastAsia="Calibri" w:hAnsi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cs="Calibri" w:eastAsia="Calibri" w:hAnsi="Calibri"/>
        <w:color w:val="000000"/>
      </w:rPr>
    </w:lvl>
  </w:abstractNum>
  <w:abstractNum w:abstractNumId="3">
    <w:lvl w:ilvl="0">
      <w:start w:val="1"/>
      <w:numFmt w:val="bullet"/>
      <w:lvlText w:val="●"/>
      <w:lvlJc w:val="left"/>
      <w:pPr>
        <w:ind w:left="722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2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2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2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2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2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2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2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2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0" w:right="0" w:firstLine="0"/>
      <w:jc w:val="left"/>
    </w:pPr>
    <w:rPr>
      <w:rFonts w:ascii="Cambria" w:cs="Cambria" w:eastAsia="Cambria" w:hAnsi="Cambria"/>
      <w:b w:val="0"/>
      <w:bCs w:val="0"/>
      <w:i w:val="0"/>
      <w:iCs w:val="0"/>
      <w:smallCaps w:val="0"/>
      <w:strike w:val="0"/>
      <w:color w:val="365f91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2160" w:right="0" w:hanging="36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2880" w:right="0" w:hanging="360"/>
      <w:jc w:val="left"/>
    </w:pPr>
    <w:rPr>
      <w:rFonts w:ascii="Times New Roman" w:cs="Times New Roman" w:eastAsia="Times New Roman" w:hAnsi="Times New Roman"/>
      <w:b w:val="1"/>
      <w:bCs w:val="1"/>
      <w:i w:val="1"/>
      <w:iCs w:val="1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3600" w:right="0" w:hanging="36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4320" w:right="0" w:hanging="36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Liberation Sans" w:cs="Liberation Sans" w:eastAsia="Liberation Sans" w:hAnsi="Liberation Sans"/>
      <w:b w:val="0"/>
      <w:bCs w:val="0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Liberation Sans" w:cs="Liberation Sans" w:eastAsia="Liberation Sans" w:hAnsi="Liberation Sans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about:blank" TargetMode="External"/><Relationship Id="rId15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17" Type="http://schemas.openxmlformats.org/officeDocument/2006/relationships/header" Target="header1.xml"/><Relationship Id="rId16" Type="http://schemas.openxmlformats.org/officeDocument/2006/relationships/hyperlink" Target="about:blank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18" Type="http://schemas.openxmlformats.org/officeDocument/2006/relationships/footer" Target="footer1.xml"/><Relationship Id="rId7" Type="http://schemas.openxmlformats.org/officeDocument/2006/relationships/image" Target="media/image3.png"/><Relationship Id="rId8" Type="http://schemas.openxmlformats.org/officeDocument/2006/relationships/hyperlink" Target="about:bla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mFYBC6jCyj+p3UAKdJw+9MfntQ==">CgMxLjAyDmguczB4dGdleWVqY2V0OAByITFoNXF0ZFNfZkNoZ2xyVEhRZG94TXBkX1Y2RjJUcFc2NQ==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6DA9C9E7879042E583D57096F59E6C46_12</vt:lpwstr>
  </property>
</Properties>
</file>